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09" w:rsidRDefault="00F21D09" w:rsidP="002A6DD2">
      <w:pPr>
        <w:rPr>
          <w:rFonts w:ascii="Comic Sans MS" w:hAnsi="Comic Sans MS"/>
          <w:b/>
          <w:sz w:val="36"/>
          <w:szCs w:val="36"/>
        </w:rPr>
      </w:pPr>
      <w:r>
        <w:rPr>
          <w:rFonts w:ascii="Comic Sans MS" w:hAnsi="Comic Sans MS"/>
          <w:b/>
          <w:sz w:val="36"/>
          <w:szCs w:val="36"/>
        </w:rPr>
        <w:t xml:space="preserve">      </w:t>
      </w:r>
    </w:p>
    <w:p w:rsidR="00F21D09" w:rsidRDefault="00F21D09" w:rsidP="002A6DD2">
      <w:pPr>
        <w:rPr>
          <w:rFonts w:ascii="Comic Sans MS" w:hAnsi="Comic Sans MS"/>
          <w:b/>
          <w:sz w:val="36"/>
          <w:szCs w:val="36"/>
        </w:rPr>
      </w:pPr>
    </w:p>
    <w:p w:rsidR="00F21D09" w:rsidRDefault="00F21D09" w:rsidP="002A6DD2">
      <w:pPr>
        <w:rPr>
          <w:rFonts w:ascii="Comic Sans MS" w:hAnsi="Comic Sans MS"/>
          <w:b/>
          <w:sz w:val="36"/>
          <w:szCs w:val="36"/>
        </w:rPr>
      </w:pPr>
    </w:p>
    <w:p w:rsidR="00F21D09" w:rsidRDefault="00F21D09" w:rsidP="002A6DD2">
      <w:pPr>
        <w:rPr>
          <w:rFonts w:ascii="Comic Sans MS" w:hAnsi="Comic Sans MS"/>
          <w:b/>
          <w:sz w:val="36"/>
          <w:szCs w:val="36"/>
        </w:rPr>
      </w:pPr>
    </w:p>
    <w:p w:rsidR="00F21D09" w:rsidRPr="006D12BF" w:rsidRDefault="00F21D09" w:rsidP="002A6DD2">
      <w:pPr>
        <w:rPr>
          <w:rFonts w:ascii="Comic Sans MS" w:hAnsi="Comic Sans MS"/>
          <w:sz w:val="36"/>
          <w:szCs w:val="36"/>
        </w:rPr>
      </w:pPr>
    </w:p>
    <w:p w:rsidR="00F21D09" w:rsidRPr="006D12BF" w:rsidRDefault="00F21D09" w:rsidP="006D12BF">
      <w:pPr>
        <w:jc w:val="center"/>
        <w:rPr>
          <w:rFonts w:ascii="Comic Sans MS" w:hAnsi="Comic Sans MS"/>
          <w:sz w:val="72"/>
          <w:szCs w:val="72"/>
        </w:rPr>
      </w:pPr>
      <w:r w:rsidRPr="006D12BF">
        <w:rPr>
          <w:rFonts w:ascii="Comic Sans MS" w:hAnsi="Comic Sans MS"/>
          <w:sz w:val="72"/>
          <w:szCs w:val="72"/>
        </w:rPr>
        <w:t>St. Peter-in-Chains</w:t>
      </w:r>
    </w:p>
    <w:p w:rsidR="00F21D09" w:rsidRDefault="00F21D09" w:rsidP="006D12BF">
      <w:pPr>
        <w:jc w:val="center"/>
        <w:rPr>
          <w:rFonts w:ascii="Comic Sans MS" w:hAnsi="Comic Sans MS"/>
          <w:sz w:val="72"/>
          <w:szCs w:val="72"/>
        </w:rPr>
      </w:pPr>
      <w:r w:rsidRPr="006D12BF">
        <w:rPr>
          <w:rFonts w:ascii="Comic Sans MS" w:hAnsi="Comic Sans MS"/>
          <w:sz w:val="72"/>
          <w:szCs w:val="72"/>
        </w:rPr>
        <w:t>RC Infant School</w:t>
      </w:r>
    </w:p>
    <w:p w:rsidR="00F21D09" w:rsidRDefault="00F21D09" w:rsidP="006D12BF">
      <w:pPr>
        <w:jc w:val="center"/>
        <w:rPr>
          <w:rFonts w:ascii="Comic Sans MS" w:hAnsi="Comic Sans MS"/>
          <w:sz w:val="72"/>
          <w:szCs w:val="72"/>
        </w:rPr>
      </w:pPr>
    </w:p>
    <w:p w:rsidR="00F21D09" w:rsidRPr="00B35618" w:rsidRDefault="00F21D09" w:rsidP="006D12BF">
      <w:pPr>
        <w:rPr>
          <w:rFonts w:ascii="Comic Sans MS" w:hAnsi="Comic Sans MS"/>
          <w:sz w:val="32"/>
          <w:szCs w:val="32"/>
        </w:rPr>
      </w:pPr>
    </w:p>
    <w:p w:rsidR="00F21D09" w:rsidRPr="006D12BF" w:rsidRDefault="00F21D09" w:rsidP="006D12BF">
      <w:pPr>
        <w:jc w:val="center"/>
        <w:rPr>
          <w:rFonts w:ascii="Comic Sans MS" w:hAnsi="Comic Sans MS"/>
          <w:sz w:val="72"/>
          <w:szCs w:val="72"/>
        </w:rPr>
      </w:pPr>
      <w:r w:rsidRPr="006D12BF">
        <w:rPr>
          <w:rFonts w:ascii="Comic Sans MS" w:hAnsi="Comic Sans MS"/>
          <w:sz w:val="72"/>
          <w:szCs w:val="72"/>
        </w:rPr>
        <w:t>Pupil Premium Policy</w:t>
      </w:r>
    </w:p>
    <w:p w:rsidR="00F21D09" w:rsidRDefault="00F21D09" w:rsidP="00B35618">
      <w:pPr>
        <w:rPr>
          <w:rFonts w:ascii="Comic Sans MS" w:hAnsi="Comic Sans MS"/>
          <w:sz w:val="72"/>
          <w:szCs w:val="7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3780"/>
      </w:tblGrid>
      <w:tr w:rsidR="00F21D09" w:rsidTr="00B35618">
        <w:tc>
          <w:tcPr>
            <w:tcW w:w="450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Policy Status</w:t>
            </w:r>
          </w:p>
        </w:tc>
        <w:tc>
          <w:tcPr>
            <w:tcW w:w="378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Statutory</w:t>
            </w:r>
          </w:p>
        </w:tc>
      </w:tr>
      <w:tr w:rsidR="00F21D09" w:rsidTr="00B35618">
        <w:tc>
          <w:tcPr>
            <w:tcW w:w="450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Agreed by Governing Body</w:t>
            </w:r>
          </w:p>
        </w:tc>
        <w:tc>
          <w:tcPr>
            <w:tcW w:w="378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March 2016</w:t>
            </w:r>
            <w:r>
              <w:rPr>
                <w:rFonts w:ascii="Comic Sans MS" w:hAnsi="Comic Sans MS"/>
                <w:sz w:val="32"/>
                <w:szCs w:val="32"/>
              </w:rPr>
              <w:t xml:space="preserve"> </w:t>
            </w:r>
            <w:r w:rsidRPr="00D326CA">
              <w:rPr>
                <w:rFonts w:ascii="Comic Sans MS" w:hAnsi="Comic Sans MS"/>
                <w:sz w:val="16"/>
                <w:szCs w:val="16"/>
              </w:rPr>
              <w:t>minor updates 2017</w:t>
            </w:r>
          </w:p>
        </w:tc>
      </w:tr>
      <w:tr w:rsidR="00F21D09" w:rsidTr="00B35618">
        <w:tc>
          <w:tcPr>
            <w:tcW w:w="450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Review  schedule</w:t>
            </w:r>
          </w:p>
        </w:tc>
        <w:tc>
          <w:tcPr>
            <w:tcW w:w="3780" w:type="dxa"/>
          </w:tcPr>
          <w:p w:rsidR="00F21D09" w:rsidRPr="000029DD" w:rsidRDefault="00F21D09" w:rsidP="004C7BA3">
            <w:pPr>
              <w:rPr>
                <w:rFonts w:ascii="Comic Sans MS" w:hAnsi="Comic Sans MS"/>
                <w:sz w:val="32"/>
                <w:szCs w:val="32"/>
              </w:rPr>
            </w:pPr>
            <w:r w:rsidRPr="000029DD">
              <w:rPr>
                <w:rFonts w:ascii="Comic Sans MS" w:hAnsi="Comic Sans MS"/>
                <w:sz w:val="32"/>
                <w:szCs w:val="32"/>
              </w:rPr>
              <w:t>March 201</w:t>
            </w:r>
            <w:r>
              <w:rPr>
                <w:rFonts w:ascii="Comic Sans MS" w:hAnsi="Comic Sans MS"/>
                <w:sz w:val="32"/>
                <w:szCs w:val="32"/>
              </w:rPr>
              <w:t>8</w:t>
            </w:r>
          </w:p>
        </w:tc>
      </w:tr>
      <w:tr w:rsidR="00F21D09" w:rsidTr="00B35618">
        <w:tc>
          <w:tcPr>
            <w:tcW w:w="4500" w:type="dxa"/>
          </w:tcPr>
          <w:p w:rsidR="00F21D09" w:rsidRPr="000029DD" w:rsidRDefault="00F21D09" w:rsidP="004C7BA3">
            <w:pPr>
              <w:rPr>
                <w:rFonts w:ascii="Comic Sans MS" w:hAnsi="Comic Sans MS"/>
                <w:sz w:val="28"/>
                <w:szCs w:val="28"/>
              </w:rPr>
            </w:pPr>
            <w:r w:rsidRPr="000029DD">
              <w:rPr>
                <w:rFonts w:ascii="Comic Sans MS" w:hAnsi="Comic Sans MS"/>
                <w:sz w:val="28"/>
                <w:szCs w:val="28"/>
              </w:rPr>
              <w:t>Person Responsible</w:t>
            </w:r>
          </w:p>
        </w:tc>
        <w:tc>
          <w:tcPr>
            <w:tcW w:w="3780" w:type="dxa"/>
          </w:tcPr>
          <w:p w:rsidR="00F21D09" w:rsidRPr="000029DD" w:rsidRDefault="00F21D09" w:rsidP="004C7BA3">
            <w:pPr>
              <w:rPr>
                <w:rFonts w:ascii="Comic Sans MS" w:hAnsi="Comic Sans MS"/>
                <w:sz w:val="28"/>
                <w:szCs w:val="28"/>
              </w:rPr>
            </w:pPr>
            <w:r w:rsidRPr="000029DD">
              <w:rPr>
                <w:rFonts w:ascii="Comic Sans MS" w:hAnsi="Comic Sans MS"/>
                <w:sz w:val="28"/>
                <w:szCs w:val="28"/>
              </w:rPr>
              <w:t>Head teacher</w:t>
            </w:r>
          </w:p>
        </w:tc>
      </w:tr>
    </w:tbl>
    <w:p w:rsidR="00F21D09" w:rsidRDefault="00F21D09" w:rsidP="00B16FBA">
      <w:pPr>
        <w:spacing w:line="240" w:lineRule="auto"/>
        <w:jc w:val="center"/>
        <w:rPr>
          <w:rFonts w:ascii="Comic Sans MS" w:hAnsi="Comic Sans MS" w:cs="Arial"/>
          <w:b/>
          <w:sz w:val="32"/>
          <w:szCs w:val="32"/>
        </w:rPr>
      </w:pPr>
    </w:p>
    <w:p w:rsidR="00F21D09" w:rsidRPr="00B16FBA" w:rsidRDefault="00F21D09" w:rsidP="00B35618">
      <w:pPr>
        <w:spacing w:line="240" w:lineRule="auto"/>
        <w:rPr>
          <w:rFonts w:ascii="Comic Sans MS" w:hAnsi="Comic Sans MS" w:cs="Arial"/>
          <w:b/>
          <w:sz w:val="32"/>
          <w:szCs w:val="32"/>
        </w:rPr>
      </w:pPr>
      <w:r w:rsidRPr="00B16FBA">
        <w:rPr>
          <w:rFonts w:ascii="Comic Sans MS" w:hAnsi="Comic Sans MS" w:cs="Arial"/>
          <w:b/>
          <w:sz w:val="32"/>
          <w:szCs w:val="32"/>
        </w:rPr>
        <w:t xml:space="preserve">Policy for </w:t>
      </w:r>
      <w:r>
        <w:rPr>
          <w:rFonts w:ascii="Comic Sans MS" w:hAnsi="Comic Sans MS" w:cs="Arial"/>
          <w:b/>
          <w:sz w:val="32"/>
          <w:szCs w:val="32"/>
        </w:rPr>
        <w:t xml:space="preserve">the Allocation and Expenditure                        </w:t>
      </w:r>
      <w:r w:rsidRPr="00B16FBA">
        <w:rPr>
          <w:rFonts w:ascii="Comic Sans MS" w:hAnsi="Comic Sans MS" w:cs="Arial"/>
          <w:b/>
          <w:sz w:val="32"/>
          <w:szCs w:val="32"/>
        </w:rPr>
        <w:t>of the Pupil Premium Funding</w:t>
      </w:r>
    </w:p>
    <w:p w:rsidR="00F21D09" w:rsidRPr="00B16FBA" w:rsidRDefault="00F21D09" w:rsidP="00CF1138">
      <w:pPr>
        <w:rPr>
          <w:rFonts w:ascii="Comic Sans MS" w:hAnsi="Comic Sans MS" w:cs="Arial"/>
          <w:b/>
          <w:sz w:val="28"/>
          <w:szCs w:val="28"/>
        </w:rPr>
      </w:pPr>
      <w:r w:rsidRPr="00B16FBA">
        <w:rPr>
          <w:rFonts w:ascii="Comic Sans MS" w:hAnsi="Comic Sans MS" w:cs="Arial"/>
          <w:b/>
          <w:sz w:val="28"/>
          <w:szCs w:val="28"/>
        </w:rPr>
        <w:t>Vision</w:t>
      </w:r>
    </w:p>
    <w:p w:rsidR="00F21D09" w:rsidRPr="006D12BF" w:rsidRDefault="00F21D09" w:rsidP="00CF1138">
      <w:pPr>
        <w:rPr>
          <w:rFonts w:ascii="Comic Sans MS" w:hAnsi="Comic Sans MS" w:cs="Arial"/>
        </w:rPr>
      </w:pPr>
      <w:r w:rsidRPr="006D12BF">
        <w:rPr>
          <w:rFonts w:ascii="Comic Sans MS" w:hAnsi="Comic Sans MS" w:cs="Arial"/>
        </w:rPr>
        <w:t>In line with our Mission Statement we aim to ensure that all children at St. Peter-in-Chains RC Infant School achieve their full potential. We want children to leave our school excited about learning and determined to succeed. Funding is allocated to schools to narrow the gap between socially disadvantaged children and their peers. It is at</w:t>
      </w:r>
      <w:r>
        <w:rPr>
          <w:rFonts w:ascii="Comic Sans MS" w:hAnsi="Comic Sans MS" w:cs="Arial"/>
        </w:rPr>
        <w:t xml:space="preserve"> the</w:t>
      </w:r>
      <w:r w:rsidRPr="006D12BF">
        <w:rPr>
          <w:rFonts w:ascii="Comic Sans MS" w:hAnsi="Comic Sans MS" w:cs="Arial"/>
        </w:rPr>
        <w:t xml:space="preserve"> </w:t>
      </w:r>
      <w:r>
        <w:rPr>
          <w:rFonts w:ascii="Comic Sans MS" w:hAnsi="Comic Sans MS" w:cs="Arial"/>
        </w:rPr>
        <w:t>school’s</w:t>
      </w:r>
      <w:r w:rsidRPr="006D12BF">
        <w:rPr>
          <w:rFonts w:ascii="Comic Sans MS" w:hAnsi="Comic Sans MS" w:cs="Arial"/>
        </w:rPr>
        <w:t xml:space="preserve"> discretion how the money is spent. The targeted and strategic use of the Pupil Premium funding will support us in achieving our vision.</w:t>
      </w:r>
    </w:p>
    <w:p w:rsidR="00F21D09" w:rsidRPr="006D12BF" w:rsidRDefault="00F21D09" w:rsidP="00CF1138">
      <w:pPr>
        <w:rPr>
          <w:rFonts w:ascii="Comic Sans MS" w:hAnsi="Comic Sans MS" w:cs="Arial"/>
          <w:b/>
        </w:rPr>
      </w:pPr>
      <w:r w:rsidRPr="006D12BF">
        <w:rPr>
          <w:rFonts w:ascii="Comic Sans MS" w:hAnsi="Comic Sans MS" w:cs="Arial"/>
          <w:b/>
        </w:rPr>
        <w:t>Principles</w:t>
      </w:r>
    </w:p>
    <w:p w:rsidR="00F21D09" w:rsidRPr="006D12BF" w:rsidRDefault="00F21D09" w:rsidP="0081703D">
      <w:pPr>
        <w:pStyle w:val="ListParagraph"/>
        <w:numPr>
          <w:ilvl w:val="0"/>
          <w:numId w:val="1"/>
        </w:numPr>
        <w:rPr>
          <w:rFonts w:ascii="Comic Sans MS" w:hAnsi="Comic Sans MS" w:cs="Arial"/>
        </w:rPr>
      </w:pPr>
      <w:r w:rsidRPr="006D12BF">
        <w:rPr>
          <w:rFonts w:ascii="Comic Sans MS" w:hAnsi="Comic Sans MS" w:cs="Arial"/>
        </w:rPr>
        <w:t>We endeavour for every child to access Quality First Teaching every day, ensuring teaching and learning opportunities meet the needs of all pupils.</w:t>
      </w:r>
    </w:p>
    <w:p w:rsidR="00F21D09" w:rsidRPr="006D12BF" w:rsidRDefault="00F21D09" w:rsidP="0081703D">
      <w:pPr>
        <w:pStyle w:val="ListParagraph"/>
        <w:numPr>
          <w:ilvl w:val="0"/>
          <w:numId w:val="1"/>
        </w:numPr>
        <w:rPr>
          <w:rFonts w:ascii="Comic Sans MS" w:hAnsi="Comic Sans MS" w:cs="Arial"/>
        </w:rPr>
      </w:pPr>
      <w:r w:rsidRPr="006D12BF">
        <w:rPr>
          <w:rFonts w:ascii="Comic Sans MS" w:hAnsi="Comic Sans MS" w:cs="Arial"/>
        </w:rPr>
        <w:t>We ensure that appropriate provision is made for pupils who belong to vulnerable groups. This includes ensuring that the needs of socially disadvantaged pupils are adequately assessed and addressed.</w:t>
      </w:r>
    </w:p>
    <w:p w:rsidR="00F21D09" w:rsidRPr="006D12BF" w:rsidRDefault="00F21D09" w:rsidP="0081703D">
      <w:pPr>
        <w:pStyle w:val="ListParagraph"/>
        <w:numPr>
          <w:ilvl w:val="0"/>
          <w:numId w:val="1"/>
        </w:numPr>
        <w:rPr>
          <w:rFonts w:ascii="Comic Sans MS" w:hAnsi="Comic Sans MS" w:cs="Arial"/>
        </w:rPr>
      </w:pPr>
      <w:r w:rsidRPr="006D12BF">
        <w:rPr>
          <w:rFonts w:ascii="Comic Sans MS" w:hAnsi="Comic Sans MS" w:cs="Arial"/>
        </w:rPr>
        <w:t>We track the progress of our vulnerable groups closely and hold teachers accountable for the progress of the vulnerable groups in their class.</w:t>
      </w:r>
    </w:p>
    <w:p w:rsidR="00F21D09" w:rsidRPr="006D12BF" w:rsidRDefault="00F21D09" w:rsidP="0081703D">
      <w:pPr>
        <w:pStyle w:val="ListParagraph"/>
        <w:numPr>
          <w:ilvl w:val="0"/>
          <w:numId w:val="1"/>
        </w:numPr>
        <w:rPr>
          <w:rFonts w:ascii="Comic Sans MS" w:hAnsi="Comic Sans MS" w:cs="Arial"/>
        </w:rPr>
      </w:pPr>
      <w:r w:rsidRPr="006D12BF">
        <w:rPr>
          <w:rFonts w:ascii="Comic Sans MS" w:hAnsi="Comic Sans MS" w:cs="Arial"/>
        </w:rPr>
        <w:t>The expenditure of the Pupil Premium funding and the progress of these vulnerable groups are monitored by class teachers, the Senior Leadership Team and Governing Body.</w:t>
      </w:r>
    </w:p>
    <w:p w:rsidR="00F21D09" w:rsidRPr="002A6DD2" w:rsidRDefault="00F21D09" w:rsidP="0081703D">
      <w:pPr>
        <w:pStyle w:val="ListParagraph"/>
        <w:numPr>
          <w:ilvl w:val="0"/>
          <w:numId w:val="1"/>
        </w:numPr>
        <w:rPr>
          <w:rFonts w:ascii="Comic Sans MS" w:hAnsi="Comic Sans MS" w:cs="Arial"/>
          <w:sz w:val="24"/>
          <w:szCs w:val="28"/>
        </w:rPr>
      </w:pPr>
      <w:r w:rsidRPr="006D12BF">
        <w:rPr>
          <w:rFonts w:ascii="Comic Sans MS" w:hAnsi="Comic Sans MS" w:cs="Arial"/>
        </w:rPr>
        <w:t>We also recognise that not all pupils who are socially disadvantaged are registered or qualify for free school meals. We reserve the right to allocate the Pupil Premium funding to support any pupil or groups of pupils the school has identified as socially disadvantaged</w:t>
      </w:r>
      <w:r w:rsidRPr="002A6DD2">
        <w:rPr>
          <w:rFonts w:ascii="Comic Sans MS" w:hAnsi="Comic Sans MS" w:cs="Arial"/>
          <w:sz w:val="24"/>
          <w:szCs w:val="28"/>
        </w:rPr>
        <w:t>.</w:t>
      </w:r>
    </w:p>
    <w:p w:rsidR="00F21D09" w:rsidRPr="00B16FBA" w:rsidRDefault="00F21D09" w:rsidP="007B6C21">
      <w:pPr>
        <w:rPr>
          <w:rFonts w:ascii="Comic Sans MS" w:hAnsi="Comic Sans MS" w:cs="Arial"/>
          <w:sz w:val="28"/>
          <w:szCs w:val="28"/>
        </w:rPr>
      </w:pPr>
      <w:r w:rsidRPr="00B16FBA">
        <w:rPr>
          <w:rFonts w:ascii="Comic Sans MS" w:hAnsi="Comic Sans MS" w:cs="Arial"/>
          <w:b/>
          <w:sz w:val="28"/>
          <w:szCs w:val="28"/>
        </w:rPr>
        <w:t>Provision</w:t>
      </w:r>
    </w:p>
    <w:p w:rsidR="00F21D09" w:rsidRPr="006D12BF" w:rsidRDefault="00F21D09" w:rsidP="007B6C21">
      <w:pPr>
        <w:rPr>
          <w:rFonts w:ascii="Comic Sans MS" w:hAnsi="Comic Sans MS" w:cs="Arial"/>
        </w:rPr>
      </w:pPr>
      <w:r w:rsidRPr="006D12BF">
        <w:rPr>
          <w:rFonts w:ascii="Comic Sans MS" w:hAnsi="Comic Sans MS" w:cs="Arial"/>
        </w:rPr>
        <w:t>All of our work through the Pupil Premium is aimed at accelerating process, moving children to at least age related expectations in Literacy and Maths, in the first instance.</w:t>
      </w:r>
    </w:p>
    <w:p w:rsidR="00F21D09" w:rsidRPr="006D12BF" w:rsidRDefault="00F21D09" w:rsidP="007B6C21">
      <w:pPr>
        <w:rPr>
          <w:rFonts w:ascii="Comic Sans MS" w:hAnsi="Comic Sans MS" w:cs="Arial"/>
        </w:rPr>
      </w:pPr>
      <w:r w:rsidRPr="006D12BF">
        <w:rPr>
          <w:rFonts w:ascii="Comic Sans MS" w:hAnsi="Comic Sans MS" w:cs="Arial"/>
        </w:rPr>
        <w:t>Pupil Premium resources will also be used to target more able children who qualify for Free School Meals to achieve their potential and beyond.</w:t>
      </w:r>
    </w:p>
    <w:p w:rsidR="00F21D09" w:rsidRPr="006D12BF" w:rsidRDefault="00F21D09" w:rsidP="007B6C21">
      <w:pPr>
        <w:rPr>
          <w:rFonts w:ascii="Comic Sans MS" w:hAnsi="Comic Sans MS" w:cs="Arial"/>
        </w:rPr>
      </w:pPr>
      <w:r w:rsidRPr="006D12BF">
        <w:rPr>
          <w:rFonts w:ascii="Comic Sans MS" w:hAnsi="Comic Sans MS" w:cs="Arial"/>
        </w:rPr>
        <w:t>Provision will be in addition to that already aimed at children identified as having Special Educational Needs.</w:t>
      </w:r>
    </w:p>
    <w:p w:rsidR="00F21D09" w:rsidRPr="006D12BF" w:rsidRDefault="00F21D09" w:rsidP="00A0412B">
      <w:pPr>
        <w:rPr>
          <w:rFonts w:ascii="Comic Sans MS" w:hAnsi="Comic Sans MS" w:cs="Arial"/>
        </w:rPr>
      </w:pPr>
      <w:r w:rsidRPr="006D12BF">
        <w:rPr>
          <w:rFonts w:ascii="Comic Sans MS" w:hAnsi="Comic Sans MS" w:cs="Arial"/>
        </w:rPr>
        <w:t>The provision provided at St Peter-in-Chains RC School has been chosen as a result of school data analysis and linked to current research about the effective expenditure of these funds. Documents include The Sutton Trust, and the Ofsted Toolkit.</w:t>
      </w:r>
    </w:p>
    <w:p w:rsidR="00F21D09" w:rsidRPr="006D12BF" w:rsidRDefault="00F21D09" w:rsidP="00A0412B">
      <w:pPr>
        <w:rPr>
          <w:rFonts w:ascii="Comic Sans MS" w:hAnsi="Comic Sans MS" w:cs="Arial"/>
        </w:rPr>
      </w:pPr>
      <w:r w:rsidRPr="006D12BF">
        <w:rPr>
          <w:rFonts w:ascii="Comic Sans MS" w:hAnsi="Comic Sans MS" w:cs="Arial"/>
        </w:rPr>
        <w:t xml:space="preserve"> The money is calculated on the number of children in our school who are eligible for free school meals, any </w:t>
      </w:r>
      <w:r>
        <w:rPr>
          <w:rFonts w:ascii="Comic Sans MS" w:hAnsi="Comic Sans MS" w:cs="Arial"/>
        </w:rPr>
        <w:t xml:space="preserve">children who are looked after in care </w:t>
      </w:r>
      <w:r w:rsidRPr="006D12BF">
        <w:rPr>
          <w:rFonts w:ascii="Comic Sans MS" w:hAnsi="Comic Sans MS" w:cs="Arial"/>
        </w:rPr>
        <w:t>and any children from our Armed Forces families. We also receive Pupil Premium Plus money which is allocated to children adopted from care.</w:t>
      </w:r>
    </w:p>
    <w:p w:rsidR="00F21D09" w:rsidRPr="006D12BF" w:rsidRDefault="00F21D09" w:rsidP="00A0412B">
      <w:pPr>
        <w:pStyle w:val="NormalWeb"/>
        <w:textAlignment w:val="baseline"/>
        <w:rPr>
          <w:rFonts w:ascii="Comic Sans MS" w:hAnsi="Comic Sans MS" w:cs="Arial"/>
          <w:sz w:val="22"/>
          <w:szCs w:val="22"/>
        </w:rPr>
      </w:pPr>
      <w:r w:rsidRPr="006D12BF">
        <w:rPr>
          <w:rFonts w:ascii="Comic Sans MS" w:hAnsi="Comic Sans MS" w:cs="Arial"/>
          <w:sz w:val="22"/>
          <w:szCs w:val="22"/>
        </w:rPr>
        <w:t xml:space="preserve">The government see children who claim free school meals </w:t>
      </w:r>
      <w:r>
        <w:rPr>
          <w:rFonts w:ascii="Comic Sans MS" w:hAnsi="Comic Sans MS" w:cs="Arial"/>
          <w:sz w:val="22"/>
          <w:szCs w:val="22"/>
        </w:rPr>
        <w:t xml:space="preserve">as more vulnerable than others </w:t>
      </w:r>
      <w:r w:rsidRPr="006D12BF">
        <w:rPr>
          <w:rFonts w:ascii="Comic Sans MS" w:hAnsi="Comic Sans MS" w:cs="Arial"/>
          <w:sz w:val="22"/>
          <w:szCs w:val="22"/>
        </w:rPr>
        <w:t>and they are keen to track their academic progress very carefully.</w:t>
      </w:r>
    </w:p>
    <w:p w:rsidR="00F21D09" w:rsidRPr="006D12BF" w:rsidRDefault="00F21D09" w:rsidP="00A0412B">
      <w:pPr>
        <w:pStyle w:val="NormalWeb"/>
        <w:textAlignment w:val="baseline"/>
        <w:rPr>
          <w:rFonts w:ascii="Comic Sans MS" w:hAnsi="Comic Sans MS" w:cs="Arial"/>
          <w:sz w:val="22"/>
          <w:szCs w:val="22"/>
        </w:rPr>
      </w:pPr>
      <w:r w:rsidRPr="006D12BF">
        <w:rPr>
          <w:rFonts w:ascii="Comic Sans MS" w:hAnsi="Comic Sans MS" w:cs="Arial"/>
          <w:sz w:val="22"/>
          <w:szCs w:val="22"/>
        </w:rPr>
        <w:t xml:space="preserve">Our school performance data </w:t>
      </w:r>
      <w:r>
        <w:rPr>
          <w:rFonts w:ascii="Comic Sans MS" w:hAnsi="Comic Sans MS" w:cs="Arial"/>
          <w:sz w:val="22"/>
          <w:szCs w:val="22"/>
        </w:rPr>
        <w:t>can readily identify</w:t>
      </w:r>
      <w:r w:rsidRPr="006D12BF">
        <w:rPr>
          <w:rFonts w:ascii="Comic Sans MS" w:hAnsi="Comic Sans MS" w:cs="Arial"/>
          <w:sz w:val="22"/>
          <w:szCs w:val="22"/>
        </w:rPr>
        <w:t xml:space="preserve"> different groups</w:t>
      </w:r>
      <w:r>
        <w:rPr>
          <w:rFonts w:ascii="Comic Sans MS" w:hAnsi="Comic Sans MS" w:cs="Arial"/>
          <w:sz w:val="22"/>
          <w:szCs w:val="22"/>
        </w:rPr>
        <w:t xml:space="preserve">, so that we can easily track the progress of one group against another. This helps us to quickly identify any gaps in performance </w:t>
      </w:r>
      <w:r w:rsidRPr="006D12BF">
        <w:rPr>
          <w:rFonts w:ascii="Comic Sans MS" w:hAnsi="Comic Sans MS" w:cs="Arial"/>
          <w:sz w:val="22"/>
          <w:szCs w:val="22"/>
        </w:rPr>
        <w:t xml:space="preserve">and </w:t>
      </w:r>
      <w:r>
        <w:rPr>
          <w:rFonts w:ascii="Comic Sans MS" w:hAnsi="Comic Sans MS" w:cs="Arial"/>
          <w:sz w:val="22"/>
          <w:szCs w:val="22"/>
        </w:rPr>
        <w:t>to put intervention strategies in place</w:t>
      </w:r>
      <w:r w:rsidRPr="006D12BF">
        <w:rPr>
          <w:rFonts w:ascii="Comic Sans MS" w:hAnsi="Comic Sans MS" w:cs="Arial"/>
          <w:sz w:val="22"/>
          <w:szCs w:val="22"/>
        </w:rPr>
        <w:t>.</w:t>
      </w:r>
    </w:p>
    <w:p w:rsidR="00F21D09" w:rsidRPr="006D12BF" w:rsidRDefault="00F21D09" w:rsidP="00A0412B">
      <w:pPr>
        <w:pStyle w:val="NormalWeb"/>
        <w:textAlignment w:val="baseline"/>
        <w:rPr>
          <w:rFonts w:ascii="Comic Sans MS" w:hAnsi="Comic Sans MS" w:cs="Arial"/>
          <w:sz w:val="22"/>
          <w:szCs w:val="22"/>
        </w:rPr>
      </w:pPr>
      <w:r w:rsidRPr="006D12BF">
        <w:rPr>
          <w:rFonts w:ascii="Comic Sans MS" w:hAnsi="Comic Sans MS" w:cs="Arial"/>
          <w:sz w:val="22"/>
          <w:szCs w:val="22"/>
        </w:rPr>
        <w:t xml:space="preserve">Our Governors and the head teacher work closely to plan how this money is spent. </w:t>
      </w:r>
    </w:p>
    <w:p w:rsidR="00F21D09" w:rsidRPr="006D12BF" w:rsidRDefault="00F21D09" w:rsidP="00FB3171">
      <w:pPr>
        <w:pStyle w:val="NormalWeb"/>
        <w:textAlignment w:val="baseline"/>
        <w:rPr>
          <w:rFonts w:ascii="Comic Sans MS" w:hAnsi="Comic Sans MS" w:cs="Arial"/>
          <w:sz w:val="22"/>
          <w:szCs w:val="22"/>
        </w:rPr>
      </w:pPr>
      <w:r w:rsidRPr="006D12BF">
        <w:rPr>
          <w:rFonts w:ascii="Comic Sans MS" w:hAnsi="Comic Sans MS" w:cs="Arial"/>
          <w:sz w:val="22"/>
          <w:szCs w:val="22"/>
        </w:rPr>
        <w:t>We spend our money wisely, ensuring that our most vulnerable pupils enjoy and access the rich and broad curriculum we offer. </w:t>
      </w:r>
    </w:p>
    <w:p w:rsidR="00F21D09" w:rsidRPr="006D12BF" w:rsidRDefault="00F21D09" w:rsidP="007B6C21">
      <w:pPr>
        <w:rPr>
          <w:rFonts w:ascii="Comic Sans MS" w:hAnsi="Comic Sans MS" w:cs="Arial"/>
        </w:rPr>
      </w:pPr>
      <w:r w:rsidRPr="006D12BF">
        <w:rPr>
          <w:rFonts w:ascii="Comic Sans MS" w:hAnsi="Comic Sans MS" w:cs="Arial"/>
        </w:rPr>
        <w:t>Provision by the school has the full support of the Governing Body and includes:</w:t>
      </w:r>
    </w:p>
    <w:p w:rsidR="00F21D09" w:rsidRPr="006D12BF" w:rsidRDefault="00F21D09" w:rsidP="007B6C21">
      <w:pPr>
        <w:pStyle w:val="ListParagraph"/>
        <w:numPr>
          <w:ilvl w:val="0"/>
          <w:numId w:val="2"/>
        </w:numPr>
        <w:rPr>
          <w:rFonts w:ascii="Comic Sans MS" w:hAnsi="Comic Sans MS" w:cs="Arial"/>
        </w:rPr>
      </w:pPr>
      <w:r w:rsidRPr="006D12BF">
        <w:rPr>
          <w:rFonts w:ascii="Comic Sans MS" w:hAnsi="Comic Sans MS" w:cs="Arial"/>
        </w:rPr>
        <w:t>Focusing on early intervention; identifying gaps early and providing additional adult support and resources.</w:t>
      </w:r>
    </w:p>
    <w:p w:rsidR="00F21D09" w:rsidRPr="006D12BF" w:rsidRDefault="00F21D09" w:rsidP="007B6C21">
      <w:pPr>
        <w:pStyle w:val="ListParagraph"/>
        <w:numPr>
          <w:ilvl w:val="0"/>
          <w:numId w:val="2"/>
        </w:numPr>
        <w:rPr>
          <w:rFonts w:ascii="Comic Sans MS" w:hAnsi="Comic Sans MS" w:cs="Arial"/>
        </w:rPr>
      </w:pPr>
      <w:r w:rsidRPr="006D12BF">
        <w:rPr>
          <w:rFonts w:ascii="Comic Sans MS" w:hAnsi="Comic Sans MS" w:cs="Arial"/>
        </w:rPr>
        <w:t>Providing small group and 1:1 work with an experienced teacher or Teaching Assistant to target gaps in learning and further consolidate key skills in Literacy and Maths.</w:t>
      </w:r>
    </w:p>
    <w:p w:rsidR="00F21D09" w:rsidRPr="006D12BF" w:rsidRDefault="00F21D09" w:rsidP="00B01366">
      <w:pPr>
        <w:pStyle w:val="ListParagraph"/>
        <w:numPr>
          <w:ilvl w:val="0"/>
          <w:numId w:val="2"/>
        </w:numPr>
        <w:rPr>
          <w:rFonts w:ascii="Comic Sans MS" w:hAnsi="Comic Sans MS" w:cs="Arial"/>
        </w:rPr>
      </w:pPr>
      <w:r w:rsidRPr="006D12BF">
        <w:rPr>
          <w:rFonts w:ascii="Comic Sans MS" w:hAnsi="Comic Sans MS" w:cs="Arial"/>
        </w:rPr>
        <w:t>Attendance support for vulnerable families who have below average school attendance.</w:t>
      </w:r>
    </w:p>
    <w:p w:rsidR="00F21D09" w:rsidRPr="006D12BF" w:rsidRDefault="00F21D09" w:rsidP="00B01366">
      <w:pPr>
        <w:pStyle w:val="ListParagraph"/>
        <w:numPr>
          <w:ilvl w:val="0"/>
          <w:numId w:val="2"/>
        </w:numPr>
        <w:rPr>
          <w:rFonts w:ascii="Comic Sans MS" w:hAnsi="Comic Sans MS" w:cs="Arial"/>
        </w:rPr>
      </w:pPr>
      <w:r w:rsidRPr="006D12BF">
        <w:rPr>
          <w:rFonts w:ascii="Comic Sans MS" w:hAnsi="Comic Sans MS" w:cs="Arial"/>
        </w:rPr>
        <w:t>Payment for activities that broaden the curriculum.</w:t>
      </w:r>
    </w:p>
    <w:p w:rsidR="00F21D09" w:rsidRPr="006D12BF" w:rsidRDefault="00F21D09" w:rsidP="00B01366">
      <w:pPr>
        <w:pStyle w:val="ListParagraph"/>
        <w:numPr>
          <w:ilvl w:val="0"/>
          <w:numId w:val="2"/>
        </w:numPr>
        <w:rPr>
          <w:rFonts w:ascii="Comic Sans MS" w:hAnsi="Comic Sans MS" w:cs="Arial"/>
        </w:rPr>
      </w:pPr>
      <w:r>
        <w:rPr>
          <w:rFonts w:ascii="Comic Sans MS" w:hAnsi="Comic Sans MS" w:cs="Arial"/>
        </w:rPr>
        <w:t>T</w:t>
      </w:r>
      <w:r w:rsidRPr="006D12BF">
        <w:rPr>
          <w:rFonts w:ascii="Comic Sans MS" w:hAnsi="Comic Sans MS" w:cs="Arial"/>
        </w:rPr>
        <w:t>raining</w:t>
      </w:r>
      <w:r>
        <w:rPr>
          <w:rFonts w:ascii="Comic Sans MS" w:hAnsi="Comic Sans MS" w:cs="Arial"/>
        </w:rPr>
        <w:t xml:space="preserve"> for all staff</w:t>
      </w:r>
      <w:r w:rsidRPr="006D12BF">
        <w:rPr>
          <w:rFonts w:ascii="Comic Sans MS" w:hAnsi="Comic Sans MS" w:cs="Arial"/>
        </w:rPr>
        <w:t xml:space="preserve"> to ensure </w:t>
      </w:r>
      <w:r>
        <w:rPr>
          <w:rFonts w:ascii="Comic Sans MS" w:hAnsi="Comic Sans MS" w:cs="Arial"/>
        </w:rPr>
        <w:t>they</w:t>
      </w:r>
      <w:r w:rsidRPr="006D12BF">
        <w:rPr>
          <w:rFonts w:ascii="Comic Sans MS" w:hAnsi="Comic Sans MS" w:cs="Arial"/>
        </w:rPr>
        <w:t xml:space="preserve"> have the skills to provide additional support/resources for each individual chi</w:t>
      </w:r>
      <w:r>
        <w:rPr>
          <w:rFonts w:ascii="Comic Sans MS" w:hAnsi="Comic Sans MS" w:cs="Arial"/>
        </w:rPr>
        <w:t>ld and be accountable for the progress of all children.</w:t>
      </w:r>
    </w:p>
    <w:p w:rsidR="00F21D09" w:rsidRPr="006D12BF" w:rsidRDefault="00F21D09" w:rsidP="002A6DD2">
      <w:pPr>
        <w:pStyle w:val="ListParagraph"/>
        <w:numPr>
          <w:ilvl w:val="0"/>
          <w:numId w:val="2"/>
        </w:numPr>
        <w:rPr>
          <w:rFonts w:ascii="Comic Sans MS" w:hAnsi="Comic Sans MS" w:cs="Arial"/>
        </w:rPr>
      </w:pPr>
      <w:r w:rsidRPr="006D12BF">
        <w:rPr>
          <w:rFonts w:ascii="Comic Sans MS" w:hAnsi="Comic Sans MS" w:cs="Arial"/>
        </w:rPr>
        <w:t>Ensuring all staff have a deep knowledge of what Quality First Teaching is.</w:t>
      </w:r>
    </w:p>
    <w:p w:rsidR="00F21D09" w:rsidRPr="006D12BF" w:rsidRDefault="00F21D09" w:rsidP="00B01366">
      <w:pPr>
        <w:pStyle w:val="ListParagraph"/>
        <w:numPr>
          <w:ilvl w:val="0"/>
          <w:numId w:val="2"/>
        </w:numPr>
        <w:rPr>
          <w:rFonts w:ascii="Comic Sans MS" w:hAnsi="Comic Sans MS" w:cs="Arial"/>
        </w:rPr>
      </w:pPr>
      <w:r w:rsidRPr="006D12BF">
        <w:rPr>
          <w:rFonts w:ascii="Comic Sans MS" w:hAnsi="Comic Sans MS" w:cs="Arial"/>
        </w:rPr>
        <w:t>Targeted conversations with parents of under-performing children.</w:t>
      </w:r>
    </w:p>
    <w:p w:rsidR="00F21D09" w:rsidRPr="006D12BF" w:rsidRDefault="00F21D09" w:rsidP="00B01366">
      <w:pPr>
        <w:pStyle w:val="ListParagraph"/>
        <w:numPr>
          <w:ilvl w:val="0"/>
          <w:numId w:val="2"/>
        </w:numPr>
        <w:rPr>
          <w:rFonts w:ascii="Comic Sans MS" w:hAnsi="Comic Sans MS" w:cs="Arial"/>
        </w:rPr>
      </w:pPr>
      <w:r w:rsidRPr="006D12BF">
        <w:rPr>
          <w:rFonts w:ascii="Comic Sans MS" w:hAnsi="Comic Sans MS" w:cs="Arial"/>
        </w:rPr>
        <w:t>Resources to support learning in school and at home.</w:t>
      </w:r>
    </w:p>
    <w:p w:rsidR="00F21D09" w:rsidRPr="006D12BF" w:rsidRDefault="00F21D09" w:rsidP="002A6DD2">
      <w:pPr>
        <w:pStyle w:val="ListParagraph"/>
        <w:ind w:left="360"/>
        <w:rPr>
          <w:rFonts w:ascii="Comic Sans MS" w:hAnsi="Comic Sans MS" w:cs="Arial"/>
        </w:rPr>
      </w:pPr>
    </w:p>
    <w:p w:rsidR="00F21D09" w:rsidRPr="006D12BF" w:rsidRDefault="00F21D09" w:rsidP="006D12BF">
      <w:pPr>
        <w:rPr>
          <w:rFonts w:ascii="Comic Sans MS" w:hAnsi="Comic Sans MS" w:cs="Arial"/>
        </w:rPr>
      </w:pPr>
      <w:r w:rsidRPr="006D12BF">
        <w:rPr>
          <w:rFonts w:ascii="Comic Sans MS" w:hAnsi="Comic Sans MS" w:cs="Arial"/>
        </w:rPr>
        <w:t xml:space="preserve">As a school we annually review the impact of our spending and this is published on the school’s website. </w:t>
      </w:r>
    </w:p>
    <w:p w:rsidR="00F21D09" w:rsidRPr="006D12BF" w:rsidRDefault="00F21D09" w:rsidP="006D12BF">
      <w:pPr>
        <w:rPr>
          <w:rFonts w:ascii="Comic Sans MS" w:hAnsi="Comic Sans MS" w:cs="Arial"/>
        </w:rPr>
      </w:pPr>
      <w:r w:rsidRPr="006D12BF">
        <w:rPr>
          <w:rFonts w:ascii="Comic Sans MS" w:hAnsi="Comic Sans MS" w:cs="Arial"/>
        </w:rPr>
        <w:t>In depth tracking and data interrogation is the responsibility of the class teacher in identifying the gaps in their class and creating an action plan to narrow this gap.</w:t>
      </w:r>
    </w:p>
    <w:p w:rsidR="00F21D09" w:rsidRPr="00B16FBA" w:rsidRDefault="00F21D09" w:rsidP="006D12BF">
      <w:pPr>
        <w:rPr>
          <w:rFonts w:ascii="Comic Sans MS" w:hAnsi="Comic Sans MS" w:cs="Arial"/>
          <w:b/>
          <w:sz w:val="28"/>
          <w:szCs w:val="28"/>
        </w:rPr>
      </w:pPr>
      <w:r w:rsidRPr="00B16FBA">
        <w:rPr>
          <w:rFonts w:ascii="Comic Sans MS" w:hAnsi="Comic Sans MS" w:cs="Arial"/>
          <w:b/>
          <w:sz w:val="28"/>
          <w:szCs w:val="28"/>
        </w:rPr>
        <w:t>Reporting, Monitoring and Reviewing</w:t>
      </w:r>
    </w:p>
    <w:p w:rsidR="00F21D09" w:rsidRPr="006D12BF" w:rsidRDefault="00F21D09" w:rsidP="006D12BF">
      <w:pPr>
        <w:rPr>
          <w:rFonts w:ascii="Comic Sans MS" w:hAnsi="Comic Sans MS" w:cs="Arial"/>
        </w:rPr>
      </w:pPr>
      <w:r w:rsidRPr="006D12BF">
        <w:rPr>
          <w:rFonts w:ascii="Comic Sans MS" w:hAnsi="Comic Sans MS" w:cs="Arial"/>
        </w:rPr>
        <w:t>The Senior Leadership Team, along w</w:t>
      </w:r>
      <w:r>
        <w:rPr>
          <w:rFonts w:ascii="Comic Sans MS" w:hAnsi="Comic Sans MS" w:cs="Arial"/>
        </w:rPr>
        <w:t xml:space="preserve">ith the Governing Body, oversees </w:t>
      </w:r>
      <w:r w:rsidRPr="006D12BF">
        <w:rPr>
          <w:rFonts w:ascii="Comic Sans MS" w:hAnsi="Comic Sans MS" w:cs="Arial"/>
        </w:rPr>
        <w:t xml:space="preserve">the expenditure of the Pupil Premium funding and monitors the progress of this group closely, alongside the class teacher. This is done through termly Pupil Progress Review meetings and </w:t>
      </w:r>
      <w:r>
        <w:rPr>
          <w:rFonts w:ascii="Comic Sans MS" w:hAnsi="Comic Sans MS" w:cs="Arial"/>
        </w:rPr>
        <w:t xml:space="preserve">the </w:t>
      </w:r>
      <w:r w:rsidRPr="006D12BF">
        <w:rPr>
          <w:rFonts w:ascii="Comic Sans MS" w:hAnsi="Comic Sans MS" w:cs="Arial"/>
        </w:rPr>
        <w:t>monitoring of performance data.</w:t>
      </w:r>
    </w:p>
    <w:p w:rsidR="00F21D09" w:rsidRPr="006D12BF" w:rsidRDefault="00F21D09" w:rsidP="006D12BF">
      <w:pPr>
        <w:rPr>
          <w:rFonts w:ascii="Comic Sans MS" w:hAnsi="Comic Sans MS" w:cs="Arial"/>
        </w:rPr>
      </w:pPr>
      <w:r w:rsidRPr="006D12BF">
        <w:rPr>
          <w:rFonts w:ascii="Comic Sans MS" w:hAnsi="Comic Sans MS" w:cs="Arial"/>
        </w:rPr>
        <w:t>It is the responsibility of the Senior Leadership Team to produce regular reports to the Curriculum committee on the progress made towards narrowing the gap for socially disadvantaged pupils and the cost effectiveness of the range of provisions used.</w:t>
      </w:r>
    </w:p>
    <w:p w:rsidR="00F21D09" w:rsidRPr="006D12BF" w:rsidRDefault="00F21D09" w:rsidP="006D12BF">
      <w:pPr>
        <w:rPr>
          <w:rFonts w:ascii="Comic Sans MS" w:hAnsi="Comic Sans MS" w:cs="Arial"/>
        </w:rPr>
      </w:pPr>
      <w:r w:rsidRPr="006D12BF">
        <w:rPr>
          <w:rFonts w:ascii="Comic Sans MS" w:hAnsi="Comic Sans MS" w:cs="Arial"/>
        </w:rPr>
        <w:t>The Governors of the school will ensure there is an annual statement to parents on how the Pupil Premium funding has been used to address the issue of ‘narrowing the gap’ for socially disadvantaged children.</w:t>
      </w:r>
    </w:p>
    <w:p w:rsidR="00F21D09" w:rsidRPr="006D12BF" w:rsidRDefault="00F21D09" w:rsidP="006D12BF">
      <w:pPr>
        <w:rPr>
          <w:rFonts w:ascii="Comic Sans MS" w:hAnsi="Comic Sans MS" w:cs="Arial"/>
        </w:rPr>
      </w:pPr>
      <w:r w:rsidRPr="006D12BF">
        <w:rPr>
          <w:rFonts w:ascii="Comic Sans MS" w:hAnsi="Comic Sans MS" w:cs="Arial"/>
        </w:rPr>
        <w:t>We will review the impact of the Pupil Premium annually, to ensure we are maximising the progress of our vulnerable children and achieving value for money.</w:t>
      </w:r>
    </w:p>
    <w:p w:rsidR="00F21D09" w:rsidRDefault="00F21D09" w:rsidP="006D12BF">
      <w:pPr>
        <w:autoSpaceDE w:val="0"/>
        <w:autoSpaceDN w:val="0"/>
        <w:adjustRightInd w:val="0"/>
        <w:rPr>
          <w:rFonts w:ascii="Comic Sans MS" w:hAnsi="Comic Sans MS"/>
          <w:b/>
        </w:rPr>
      </w:pPr>
      <w:r>
        <w:rPr>
          <w:rFonts w:ascii="Comic Sans MS" w:hAnsi="Comic Sans MS"/>
          <w:b/>
        </w:rPr>
        <w:t xml:space="preserve">  </w:t>
      </w:r>
    </w:p>
    <w:p w:rsidR="00F21D09" w:rsidRDefault="00F21D09" w:rsidP="006D12BF">
      <w:pPr>
        <w:autoSpaceDE w:val="0"/>
        <w:autoSpaceDN w:val="0"/>
        <w:adjustRightInd w:val="0"/>
        <w:rPr>
          <w:rFonts w:ascii="Comic Sans MS" w:hAnsi="Comic Sans MS"/>
          <w:b/>
          <w:sz w:val="28"/>
          <w:szCs w:val="28"/>
        </w:rPr>
      </w:pPr>
      <w:r w:rsidRPr="006D12BF">
        <w:rPr>
          <w:rFonts w:ascii="Comic Sans MS" w:hAnsi="Comic Sans MS"/>
          <w:b/>
          <w:sz w:val="28"/>
          <w:szCs w:val="28"/>
        </w:rPr>
        <w:t>Policy Monitoring and Review</w:t>
      </w:r>
    </w:p>
    <w:p w:rsidR="00F21D09" w:rsidRPr="006D12BF" w:rsidRDefault="00F21D09" w:rsidP="006D12BF">
      <w:pPr>
        <w:autoSpaceDE w:val="0"/>
        <w:autoSpaceDN w:val="0"/>
        <w:adjustRightInd w:val="0"/>
        <w:rPr>
          <w:rFonts w:ascii="Comic Sans MS" w:hAnsi="Comic Sans MS" w:cs="Calibri"/>
          <w:color w:val="000000"/>
        </w:rPr>
      </w:pPr>
      <w:r w:rsidRPr="006D12BF">
        <w:rPr>
          <w:rFonts w:ascii="Comic Sans MS" w:hAnsi="Comic Sans MS" w:cs="Calibri"/>
          <w:color w:val="000000"/>
        </w:rPr>
        <w:t>This policy will be reviewed following a 2</w:t>
      </w:r>
      <w:r w:rsidRPr="006D12BF">
        <w:rPr>
          <w:rFonts w:cs="Calibri"/>
          <w:color w:val="000000"/>
        </w:rPr>
        <w:t xml:space="preserve"> y</w:t>
      </w:r>
      <w:r w:rsidRPr="006D12BF">
        <w:rPr>
          <w:rFonts w:ascii="Comic Sans MS" w:hAnsi="Comic Sans MS" w:cs="Calibri"/>
          <w:color w:val="000000"/>
        </w:rPr>
        <w:t>ear Policy Review Cycle or when there are significant changes to legislation that warrant it. It may also be reviewed earlier should it no longer comply with school practice or the legal requirements of schools.</w:t>
      </w:r>
    </w:p>
    <w:p w:rsidR="00F21D09" w:rsidRPr="002A6DD2" w:rsidRDefault="00F21D09" w:rsidP="006D12BF">
      <w:pPr>
        <w:tabs>
          <w:tab w:val="left" w:pos="540"/>
        </w:tabs>
        <w:rPr>
          <w:rFonts w:ascii="Comic Sans MS" w:hAnsi="Comic Sans MS" w:cs="Arial"/>
          <w:sz w:val="24"/>
          <w:szCs w:val="28"/>
        </w:rPr>
      </w:pPr>
    </w:p>
    <w:p w:rsidR="00F21D09" w:rsidRPr="002A6DD2" w:rsidRDefault="00F21D09" w:rsidP="006D12BF">
      <w:pPr>
        <w:rPr>
          <w:rFonts w:ascii="Comic Sans MS" w:hAnsi="Comic Sans MS"/>
          <w:sz w:val="24"/>
          <w:szCs w:val="28"/>
        </w:rPr>
      </w:pPr>
    </w:p>
    <w:p w:rsidR="00F21D09" w:rsidRDefault="00F21D09">
      <w:pPr>
        <w:rPr>
          <w:rFonts w:ascii="Comic Sans MS" w:hAnsi="Comic Sans MS" w:cs="Arial"/>
          <w:sz w:val="24"/>
          <w:szCs w:val="28"/>
        </w:rPr>
      </w:pPr>
    </w:p>
    <w:sectPr w:rsidR="00F21D09" w:rsidSect="006D12BF">
      <w:footerReference w:type="default" r:id="rId7"/>
      <w:pgSz w:w="11906" w:h="16838"/>
      <w:pgMar w:top="709" w:right="1440" w:bottom="70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09" w:rsidRDefault="00F21D09">
      <w:r>
        <w:separator/>
      </w:r>
    </w:p>
  </w:endnote>
  <w:endnote w:type="continuationSeparator" w:id="0">
    <w:p w:rsidR="00F21D09" w:rsidRDefault="00F21D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D09" w:rsidRPr="00B16FBA" w:rsidRDefault="00F21D09" w:rsidP="00B16FBA">
    <w:pPr>
      <w:pStyle w:val="Footer"/>
      <w:jc w:val="right"/>
      <w:rPr>
        <w:color w:val="808080"/>
      </w:rPr>
    </w:pPr>
    <w:r w:rsidRPr="00B16FBA">
      <w:rPr>
        <w:color w:val="808080"/>
      </w:rPr>
      <w:t xml:space="preserve">St. Peter-in-Chains RC Infant </w:t>
    </w:r>
    <w:r>
      <w:rPr>
        <w:color w:val="808080"/>
      </w:rPr>
      <w:t>School Pupil Premium Policy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09" w:rsidRDefault="00F21D09">
      <w:r>
        <w:separator/>
      </w:r>
    </w:p>
  </w:footnote>
  <w:footnote w:type="continuationSeparator" w:id="0">
    <w:p w:rsidR="00F21D09" w:rsidRDefault="00F21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58F"/>
    <w:multiLevelType w:val="hybridMultilevel"/>
    <w:tmpl w:val="FA74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753DA7"/>
    <w:multiLevelType w:val="hybridMultilevel"/>
    <w:tmpl w:val="CD6C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15209"/>
    <w:multiLevelType w:val="hybridMultilevel"/>
    <w:tmpl w:val="B59A7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138"/>
    <w:rsid w:val="000029DD"/>
    <w:rsid w:val="0004535F"/>
    <w:rsid w:val="00094E76"/>
    <w:rsid w:val="000B5A49"/>
    <w:rsid w:val="001C4C4E"/>
    <w:rsid w:val="001D38AF"/>
    <w:rsid w:val="001F721C"/>
    <w:rsid w:val="00206852"/>
    <w:rsid w:val="00232A23"/>
    <w:rsid w:val="00281FA3"/>
    <w:rsid w:val="002A6DD2"/>
    <w:rsid w:val="002D14F2"/>
    <w:rsid w:val="002F7C3A"/>
    <w:rsid w:val="003B63A2"/>
    <w:rsid w:val="00433AD4"/>
    <w:rsid w:val="004C1A0B"/>
    <w:rsid w:val="004C7BA3"/>
    <w:rsid w:val="004E5C2A"/>
    <w:rsid w:val="00594BBD"/>
    <w:rsid w:val="005B18BA"/>
    <w:rsid w:val="005F2BD6"/>
    <w:rsid w:val="006365B9"/>
    <w:rsid w:val="00692E19"/>
    <w:rsid w:val="006A4D0E"/>
    <w:rsid w:val="006D12BF"/>
    <w:rsid w:val="006D65FD"/>
    <w:rsid w:val="007868BD"/>
    <w:rsid w:val="007B6C21"/>
    <w:rsid w:val="0081703D"/>
    <w:rsid w:val="00836E9B"/>
    <w:rsid w:val="00843178"/>
    <w:rsid w:val="00A0412B"/>
    <w:rsid w:val="00AC0FEA"/>
    <w:rsid w:val="00B01366"/>
    <w:rsid w:val="00B16FBA"/>
    <w:rsid w:val="00B35618"/>
    <w:rsid w:val="00B87989"/>
    <w:rsid w:val="00CF1138"/>
    <w:rsid w:val="00D2427D"/>
    <w:rsid w:val="00D326CA"/>
    <w:rsid w:val="00D33BAA"/>
    <w:rsid w:val="00D709C7"/>
    <w:rsid w:val="00DF707C"/>
    <w:rsid w:val="00E269DE"/>
    <w:rsid w:val="00E36C64"/>
    <w:rsid w:val="00E57C63"/>
    <w:rsid w:val="00F21D09"/>
    <w:rsid w:val="00F47D9E"/>
    <w:rsid w:val="00FB317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138"/>
    <w:rPr>
      <w:rFonts w:ascii="Tahoma" w:hAnsi="Tahoma" w:cs="Tahoma"/>
      <w:sz w:val="16"/>
      <w:szCs w:val="16"/>
    </w:rPr>
  </w:style>
  <w:style w:type="paragraph" w:styleId="ListParagraph">
    <w:name w:val="List Paragraph"/>
    <w:basedOn w:val="Normal"/>
    <w:uiPriority w:val="99"/>
    <w:qFormat/>
    <w:rsid w:val="0081703D"/>
    <w:pPr>
      <w:ind w:left="720"/>
      <w:contextualSpacing/>
    </w:pPr>
  </w:style>
  <w:style w:type="paragraph" w:styleId="NormalWeb">
    <w:name w:val="Normal (Web)"/>
    <w:basedOn w:val="Normal"/>
    <w:uiPriority w:val="99"/>
    <w:rsid w:val="00A0412B"/>
    <w:pPr>
      <w:spacing w:after="135" w:line="240" w:lineRule="auto"/>
    </w:pPr>
    <w:rPr>
      <w:rFonts w:ascii="Times New Roman" w:eastAsia="Times New Roman" w:hAnsi="Times New Roman"/>
      <w:sz w:val="20"/>
      <w:szCs w:val="20"/>
      <w:lang w:eastAsia="en-GB"/>
    </w:rPr>
  </w:style>
  <w:style w:type="paragraph" w:styleId="Header">
    <w:name w:val="header"/>
    <w:basedOn w:val="Normal"/>
    <w:link w:val="HeaderChar"/>
    <w:uiPriority w:val="99"/>
    <w:rsid w:val="00B16FBA"/>
    <w:pPr>
      <w:tabs>
        <w:tab w:val="center" w:pos="4153"/>
        <w:tab w:val="right" w:pos="8306"/>
      </w:tabs>
    </w:pPr>
  </w:style>
  <w:style w:type="character" w:customStyle="1" w:styleId="HeaderChar">
    <w:name w:val="Header Char"/>
    <w:basedOn w:val="DefaultParagraphFont"/>
    <w:link w:val="Header"/>
    <w:uiPriority w:val="99"/>
    <w:semiHidden/>
    <w:locked/>
    <w:rsid w:val="001F721C"/>
    <w:rPr>
      <w:rFonts w:cs="Times New Roman"/>
      <w:lang w:eastAsia="en-US"/>
    </w:rPr>
  </w:style>
  <w:style w:type="paragraph" w:styleId="Footer">
    <w:name w:val="footer"/>
    <w:basedOn w:val="Normal"/>
    <w:link w:val="FooterChar"/>
    <w:uiPriority w:val="99"/>
    <w:rsid w:val="00B16FBA"/>
    <w:pPr>
      <w:tabs>
        <w:tab w:val="center" w:pos="4153"/>
        <w:tab w:val="right" w:pos="8306"/>
      </w:tabs>
    </w:pPr>
  </w:style>
  <w:style w:type="character" w:customStyle="1" w:styleId="FooterChar">
    <w:name w:val="Footer Char"/>
    <w:basedOn w:val="DefaultParagraphFont"/>
    <w:link w:val="Footer"/>
    <w:uiPriority w:val="99"/>
    <w:semiHidden/>
    <w:locked/>
    <w:rsid w:val="001F721C"/>
    <w:rPr>
      <w:rFonts w:cs="Times New Roman"/>
      <w:lang w:eastAsia="en-US"/>
    </w:rPr>
  </w:style>
  <w:style w:type="character" w:styleId="PageNumber">
    <w:name w:val="page number"/>
    <w:basedOn w:val="DefaultParagraphFont"/>
    <w:uiPriority w:val="99"/>
    <w:rsid w:val="00B35618"/>
    <w:rPr>
      <w:rFonts w:cs="Times New Roman"/>
    </w:rPr>
  </w:style>
</w:styles>
</file>

<file path=word/webSettings.xml><?xml version="1.0" encoding="utf-8"?>
<w:webSettings xmlns:r="http://schemas.openxmlformats.org/officeDocument/2006/relationships" xmlns:w="http://schemas.openxmlformats.org/wordprocessingml/2006/main">
  <w:divs>
    <w:div w:id="427654390">
      <w:marLeft w:val="0"/>
      <w:marRight w:val="0"/>
      <w:marTop w:val="0"/>
      <w:marBottom w:val="0"/>
      <w:divBdr>
        <w:top w:val="none" w:sz="0" w:space="0" w:color="auto"/>
        <w:left w:val="none" w:sz="0" w:space="0" w:color="auto"/>
        <w:bottom w:val="none" w:sz="0" w:space="0" w:color="auto"/>
        <w:right w:val="none" w:sz="0" w:space="0" w:color="auto"/>
      </w:divBdr>
      <w:divsChild>
        <w:div w:id="427654392">
          <w:marLeft w:val="0"/>
          <w:marRight w:val="0"/>
          <w:marTop w:val="0"/>
          <w:marBottom w:val="0"/>
          <w:divBdr>
            <w:top w:val="none" w:sz="0" w:space="0" w:color="auto"/>
            <w:left w:val="none" w:sz="0" w:space="0" w:color="auto"/>
            <w:bottom w:val="none" w:sz="0" w:space="0" w:color="auto"/>
            <w:right w:val="none" w:sz="0" w:space="0" w:color="auto"/>
          </w:divBdr>
          <w:divsChild>
            <w:div w:id="427654393">
              <w:marLeft w:val="0"/>
              <w:marRight w:val="0"/>
              <w:marTop w:val="0"/>
              <w:marBottom w:val="0"/>
              <w:divBdr>
                <w:top w:val="none" w:sz="0" w:space="0" w:color="auto"/>
                <w:left w:val="none" w:sz="0" w:space="0" w:color="auto"/>
                <w:bottom w:val="none" w:sz="0" w:space="0" w:color="auto"/>
                <w:right w:val="none" w:sz="0" w:space="0" w:color="auto"/>
              </w:divBdr>
              <w:divsChild>
                <w:div w:id="427654385">
                  <w:marLeft w:val="0"/>
                  <w:marRight w:val="0"/>
                  <w:marTop w:val="150"/>
                  <w:marBottom w:val="150"/>
                  <w:divBdr>
                    <w:top w:val="none" w:sz="0" w:space="0" w:color="auto"/>
                    <w:left w:val="none" w:sz="0" w:space="0" w:color="auto"/>
                    <w:bottom w:val="none" w:sz="0" w:space="0" w:color="auto"/>
                    <w:right w:val="none" w:sz="0" w:space="0" w:color="auto"/>
                  </w:divBdr>
                  <w:divsChild>
                    <w:div w:id="427654391">
                      <w:marLeft w:val="0"/>
                      <w:marRight w:val="0"/>
                      <w:marTop w:val="0"/>
                      <w:marBottom w:val="0"/>
                      <w:divBdr>
                        <w:top w:val="none" w:sz="0" w:space="0" w:color="auto"/>
                        <w:left w:val="none" w:sz="0" w:space="0" w:color="auto"/>
                        <w:bottom w:val="none" w:sz="0" w:space="0" w:color="auto"/>
                        <w:right w:val="none" w:sz="0" w:space="0" w:color="auto"/>
                      </w:divBdr>
                      <w:divsChild>
                        <w:div w:id="427654395">
                          <w:marLeft w:val="0"/>
                          <w:marRight w:val="450"/>
                          <w:marTop w:val="0"/>
                          <w:marBottom w:val="480"/>
                          <w:divBdr>
                            <w:top w:val="none" w:sz="0" w:space="0" w:color="auto"/>
                            <w:left w:val="none" w:sz="0" w:space="0" w:color="auto"/>
                            <w:bottom w:val="none" w:sz="0" w:space="0" w:color="auto"/>
                            <w:right w:val="none" w:sz="0" w:space="0" w:color="auto"/>
                          </w:divBdr>
                          <w:divsChild>
                            <w:div w:id="4276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54397">
      <w:marLeft w:val="0"/>
      <w:marRight w:val="0"/>
      <w:marTop w:val="0"/>
      <w:marBottom w:val="0"/>
      <w:divBdr>
        <w:top w:val="none" w:sz="0" w:space="0" w:color="auto"/>
        <w:left w:val="none" w:sz="0" w:space="0" w:color="auto"/>
        <w:bottom w:val="none" w:sz="0" w:space="0" w:color="auto"/>
        <w:right w:val="none" w:sz="0" w:space="0" w:color="auto"/>
      </w:divBdr>
      <w:divsChild>
        <w:div w:id="427654396">
          <w:marLeft w:val="0"/>
          <w:marRight w:val="0"/>
          <w:marTop w:val="0"/>
          <w:marBottom w:val="0"/>
          <w:divBdr>
            <w:top w:val="none" w:sz="0" w:space="0" w:color="auto"/>
            <w:left w:val="none" w:sz="0" w:space="0" w:color="auto"/>
            <w:bottom w:val="none" w:sz="0" w:space="0" w:color="auto"/>
            <w:right w:val="none" w:sz="0" w:space="0" w:color="auto"/>
          </w:divBdr>
          <w:divsChild>
            <w:div w:id="427654384">
              <w:marLeft w:val="0"/>
              <w:marRight w:val="0"/>
              <w:marTop w:val="0"/>
              <w:marBottom w:val="0"/>
              <w:divBdr>
                <w:top w:val="none" w:sz="0" w:space="0" w:color="auto"/>
                <w:left w:val="none" w:sz="0" w:space="0" w:color="auto"/>
                <w:bottom w:val="none" w:sz="0" w:space="0" w:color="auto"/>
                <w:right w:val="none" w:sz="0" w:space="0" w:color="auto"/>
              </w:divBdr>
              <w:divsChild>
                <w:div w:id="427654394">
                  <w:marLeft w:val="0"/>
                  <w:marRight w:val="0"/>
                  <w:marTop w:val="150"/>
                  <w:marBottom w:val="150"/>
                  <w:divBdr>
                    <w:top w:val="none" w:sz="0" w:space="0" w:color="auto"/>
                    <w:left w:val="none" w:sz="0" w:space="0" w:color="auto"/>
                    <w:bottom w:val="none" w:sz="0" w:space="0" w:color="auto"/>
                    <w:right w:val="none" w:sz="0" w:space="0" w:color="auto"/>
                  </w:divBdr>
                  <w:divsChild>
                    <w:div w:id="427654389">
                      <w:marLeft w:val="0"/>
                      <w:marRight w:val="0"/>
                      <w:marTop w:val="0"/>
                      <w:marBottom w:val="0"/>
                      <w:divBdr>
                        <w:top w:val="none" w:sz="0" w:space="0" w:color="auto"/>
                        <w:left w:val="none" w:sz="0" w:space="0" w:color="auto"/>
                        <w:bottom w:val="none" w:sz="0" w:space="0" w:color="auto"/>
                        <w:right w:val="none" w:sz="0" w:space="0" w:color="auto"/>
                      </w:divBdr>
                      <w:divsChild>
                        <w:div w:id="427654386">
                          <w:marLeft w:val="0"/>
                          <w:marRight w:val="450"/>
                          <w:marTop w:val="0"/>
                          <w:marBottom w:val="480"/>
                          <w:divBdr>
                            <w:top w:val="none" w:sz="0" w:space="0" w:color="auto"/>
                            <w:left w:val="none" w:sz="0" w:space="0" w:color="auto"/>
                            <w:bottom w:val="none" w:sz="0" w:space="0" w:color="auto"/>
                            <w:right w:val="none" w:sz="0" w:space="0" w:color="auto"/>
                          </w:divBdr>
                          <w:divsChild>
                            <w:div w:id="4276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851</Words>
  <Characters>4851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Allocation and Expenditure  </dc:title>
  <dc:subject/>
  <dc:creator>Edel Warne</dc:creator>
  <cp:keywords/>
  <dc:description/>
  <cp:lastModifiedBy>Margaret Falvey</cp:lastModifiedBy>
  <cp:revision>2</cp:revision>
  <cp:lastPrinted>2015-05-05T16:10:00Z</cp:lastPrinted>
  <dcterms:created xsi:type="dcterms:W3CDTF">2017-11-28T18:45:00Z</dcterms:created>
  <dcterms:modified xsi:type="dcterms:W3CDTF">2017-11-28T18:45:00Z</dcterms:modified>
</cp:coreProperties>
</file>